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DB902">
      <w:pPr>
        <w:spacing w:line="400" w:lineRule="exact"/>
        <w:jc w:val="center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附表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 w:val="24"/>
          <w:szCs w:val="24"/>
        </w:rPr>
        <w:t>临时场</w:t>
      </w:r>
      <w:bookmarkStart w:id="0" w:name="_GoBack"/>
      <w:bookmarkEnd w:id="0"/>
      <w:r>
        <w:rPr>
          <w:rFonts w:hint="eastAsia" w:ascii="宋体" w:hAnsi="宋体" w:eastAsia="宋体" w:cs="宋体"/>
          <w:b/>
          <w:sz w:val="24"/>
          <w:szCs w:val="24"/>
        </w:rPr>
        <w:t>所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清单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 xml:space="preserve">                          </w:t>
      </w:r>
    </w:p>
    <w:p w14:paraId="7AAD560D">
      <w:pPr>
        <w:spacing w:before="156" w:beforeLines="50" w:after="156" w:afterLines="50"/>
        <w:rPr>
          <w:b/>
        </w:rPr>
      </w:pPr>
      <w:r>
        <w:rPr>
          <w:rFonts w:hint="eastAsia"/>
          <w:b/>
          <w:lang w:val="en-US" w:eastAsia="zh-CN"/>
        </w:rPr>
        <w:t xml:space="preserve">公司名称：                                                                                                                                                       </w:t>
      </w:r>
      <w:r>
        <w:rPr>
          <w:rFonts w:hint="eastAsia"/>
          <w:b/>
        </w:rPr>
        <w:t>填表日期：</w:t>
      </w:r>
    </w:p>
    <w:tbl>
      <w:tblPr>
        <w:tblStyle w:val="4"/>
        <w:tblW w:w="152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786"/>
        <w:gridCol w:w="992"/>
        <w:gridCol w:w="1680"/>
        <w:gridCol w:w="1155"/>
        <w:gridCol w:w="1155"/>
        <w:gridCol w:w="1155"/>
        <w:gridCol w:w="1559"/>
        <w:gridCol w:w="1843"/>
        <w:gridCol w:w="1843"/>
        <w:gridCol w:w="1472"/>
      </w:tblGrid>
      <w:tr w14:paraId="785E7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568" w:type="dxa"/>
            <w:vAlign w:val="center"/>
          </w:tcPr>
          <w:p w14:paraId="3ECE52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786" w:type="dxa"/>
            <w:vAlign w:val="center"/>
          </w:tcPr>
          <w:p w14:paraId="75711DD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临时性场所名称</w:t>
            </w:r>
          </w:p>
        </w:tc>
        <w:tc>
          <w:tcPr>
            <w:tcW w:w="992" w:type="dxa"/>
            <w:vAlign w:val="center"/>
          </w:tcPr>
          <w:p w14:paraId="33699FF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地址</w:t>
            </w:r>
          </w:p>
        </w:tc>
        <w:tc>
          <w:tcPr>
            <w:tcW w:w="1680" w:type="dxa"/>
            <w:vAlign w:val="center"/>
          </w:tcPr>
          <w:p w14:paraId="33E553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提供的过程、活动或服务</w:t>
            </w:r>
          </w:p>
        </w:tc>
        <w:tc>
          <w:tcPr>
            <w:tcW w:w="1155" w:type="dxa"/>
            <w:vAlign w:val="center"/>
          </w:tcPr>
          <w:p w14:paraId="3C1A38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合同服务期限</w:t>
            </w:r>
          </w:p>
        </w:tc>
        <w:tc>
          <w:tcPr>
            <w:tcW w:w="1155" w:type="dxa"/>
            <w:vAlign w:val="center"/>
          </w:tcPr>
          <w:p w14:paraId="5EDB377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目前进展情况</w:t>
            </w:r>
          </w:p>
        </w:tc>
        <w:tc>
          <w:tcPr>
            <w:tcW w:w="1155" w:type="dxa"/>
            <w:vAlign w:val="center"/>
          </w:tcPr>
          <w:p w14:paraId="35B5652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是否为中心职能</w:t>
            </w:r>
          </w:p>
        </w:tc>
        <w:tc>
          <w:tcPr>
            <w:tcW w:w="1559" w:type="dxa"/>
            <w:vAlign w:val="center"/>
          </w:tcPr>
          <w:p w14:paraId="6880D7A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集权化程度</w:t>
            </w:r>
          </w:p>
        </w:tc>
        <w:tc>
          <w:tcPr>
            <w:tcW w:w="1843" w:type="dxa"/>
            <w:vAlign w:val="center"/>
          </w:tcPr>
          <w:p w14:paraId="62162F5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距中心职能的距离</w:t>
            </w:r>
          </w:p>
        </w:tc>
        <w:tc>
          <w:tcPr>
            <w:tcW w:w="1843" w:type="dxa"/>
            <w:vAlign w:val="center"/>
          </w:tcPr>
          <w:p w14:paraId="38962E6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员工总数</w:t>
            </w:r>
          </w:p>
        </w:tc>
        <w:tc>
          <w:tcPr>
            <w:tcW w:w="1472" w:type="dxa"/>
            <w:vAlign w:val="center"/>
          </w:tcPr>
          <w:p w14:paraId="50EBE89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对应的认证范围</w:t>
            </w:r>
          </w:p>
        </w:tc>
      </w:tr>
      <w:tr w14:paraId="6208F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68" w:type="dxa"/>
          </w:tcPr>
          <w:p w14:paraId="6CBE3DE4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786" w:type="dxa"/>
          </w:tcPr>
          <w:p w14:paraId="036A5D8B">
            <w:pPr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7B6610AF">
            <w:pPr>
              <w:rPr>
                <w:rFonts w:ascii="宋体" w:hAnsi="宋体"/>
              </w:rPr>
            </w:pPr>
          </w:p>
        </w:tc>
        <w:tc>
          <w:tcPr>
            <w:tcW w:w="1680" w:type="dxa"/>
          </w:tcPr>
          <w:p w14:paraId="12D31927">
            <w:pPr>
              <w:rPr>
                <w:rFonts w:ascii="宋体" w:hAnsi="宋体"/>
              </w:rPr>
            </w:pPr>
          </w:p>
        </w:tc>
        <w:tc>
          <w:tcPr>
            <w:tcW w:w="1155" w:type="dxa"/>
          </w:tcPr>
          <w:p w14:paraId="4C4E293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</w:tcPr>
          <w:p w14:paraId="5A33FC7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</w:tcPr>
          <w:p w14:paraId="34BC18D2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□是□否</w:t>
            </w:r>
          </w:p>
        </w:tc>
        <w:tc>
          <w:tcPr>
            <w:tcW w:w="1559" w:type="dxa"/>
          </w:tcPr>
          <w:p w14:paraId="1ED715C0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□高□中□低□不涉及</w:t>
            </w:r>
          </w:p>
        </w:tc>
        <w:tc>
          <w:tcPr>
            <w:tcW w:w="1843" w:type="dxa"/>
          </w:tcPr>
          <w:p w14:paraId="3827916F">
            <w:pPr>
              <w:rPr>
                <w:rFonts w:ascii="宋体" w:hAnsi="宋体"/>
              </w:rPr>
            </w:pPr>
          </w:p>
        </w:tc>
        <w:tc>
          <w:tcPr>
            <w:tcW w:w="1843" w:type="dxa"/>
          </w:tcPr>
          <w:p w14:paraId="6C06E3B6">
            <w:pPr>
              <w:rPr>
                <w:rFonts w:ascii="宋体" w:hAnsi="宋体"/>
              </w:rPr>
            </w:pPr>
          </w:p>
        </w:tc>
        <w:tc>
          <w:tcPr>
            <w:tcW w:w="1472" w:type="dxa"/>
          </w:tcPr>
          <w:p w14:paraId="00B185B6">
            <w:pPr>
              <w:rPr>
                <w:rFonts w:ascii="宋体" w:hAnsi="宋体"/>
              </w:rPr>
            </w:pPr>
          </w:p>
        </w:tc>
      </w:tr>
      <w:tr w14:paraId="3CD8F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68" w:type="dxa"/>
          </w:tcPr>
          <w:p w14:paraId="04467047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786" w:type="dxa"/>
          </w:tcPr>
          <w:p w14:paraId="187AC882">
            <w:pPr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565135B5">
            <w:pPr>
              <w:rPr>
                <w:rFonts w:ascii="宋体" w:hAnsi="宋体"/>
              </w:rPr>
            </w:pPr>
          </w:p>
        </w:tc>
        <w:tc>
          <w:tcPr>
            <w:tcW w:w="1680" w:type="dxa"/>
          </w:tcPr>
          <w:p w14:paraId="0A0B233B">
            <w:pPr>
              <w:rPr>
                <w:rFonts w:ascii="宋体" w:hAnsi="宋体"/>
              </w:rPr>
            </w:pPr>
          </w:p>
        </w:tc>
        <w:tc>
          <w:tcPr>
            <w:tcW w:w="1155" w:type="dxa"/>
          </w:tcPr>
          <w:p w14:paraId="145A040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</w:tcPr>
          <w:p w14:paraId="4F963B5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</w:tcPr>
          <w:p w14:paraId="1E9F74E7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□是□否</w:t>
            </w:r>
          </w:p>
        </w:tc>
        <w:tc>
          <w:tcPr>
            <w:tcW w:w="1559" w:type="dxa"/>
          </w:tcPr>
          <w:p w14:paraId="5D4EF48A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□高□中□低□不涉及</w:t>
            </w:r>
          </w:p>
        </w:tc>
        <w:tc>
          <w:tcPr>
            <w:tcW w:w="1843" w:type="dxa"/>
          </w:tcPr>
          <w:p w14:paraId="3856B0D8">
            <w:pPr>
              <w:rPr>
                <w:rFonts w:ascii="宋体" w:hAnsi="宋体"/>
              </w:rPr>
            </w:pPr>
          </w:p>
        </w:tc>
        <w:tc>
          <w:tcPr>
            <w:tcW w:w="1843" w:type="dxa"/>
          </w:tcPr>
          <w:p w14:paraId="68738052">
            <w:pPr>
              <w:rPr>
                <w:rFonts w:ascii="宋体" w:hAnsi="宋体"/>
              </w:rPr>
            </w:pPr>
          </w:p>
        </w:tc>
        <w:tc>
          <w:tcPr>
            <w:tcW w:w="1472" w:type="dxa"/>
          </w:tcPr>
          <w:p w14:paraId="2C6CAC21">
            <w:pPr>
              <w:rPr>
                <w:rFonts w:ascii="宋体" w:hAnsi="宋体"/>
              </w:rPr>
            </w:pPr>
          </w:p>
        </w:tc>
      </w:tr>
      <w:tr w14:paraId="1C922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68" w:type="dxa"/>
          </w:tcPr>
          <w:p w14:paraId="736EB69F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786" w:type="dxa"/>
          </w:tcPr>
          <w:p w14:paraId="1D89D850">
            <w:pPr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5BF77B44">
            <w:pPr>
              <w:rPr>
                <w:rFonts w:ascii="宋体" w:hAnsi="宋体"/>
              </w:rPr>
            </w:pPr>
          </w:p>
        </w:tc>
        <w:tc>
          <w:tcPr>
            <w:tcW w:w="1680" w:type="dxa"/>
          </w:tcPr>
          <w:p w14:paraId="1ABF2345">
            <w:pPr>
              <w:rPr>
                <w:rFonts w:ascii="宋体" w:hAnsi="宋体"/>
              </w:rPr>
            </w:pPr>
          </w:p>
        </w:tc>
        <w:tc>
          <w:tcPr>
            <w:tcW w:w="1155" w:type="dxa"/>
          </w:tcPr>
          <w:p w14:paraId="65BB956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</w:tcPr>
          <w:p w14:paraId="75B3966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</w:tcPr>
          <w:p w14:paraId="78AA623A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□是□否</w:t>
            </w:r>
          </w:p>
        </w:tc>
        <w:tc>
          <w:tcPr>
            <w:tcW w:w="1559" w:type="dxa"/>
          </w:tcPr>
          <w:p w14:paraId="2BA84AC1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□高□中□低□不涉及</w:t>
            </w:r>
          </w:p>
        </w:tc>
        <w:tc>
          <w:tcPr>
            <w:tcW w:w="1843" w:type="dxa"/>
          </w:tcPr>
          <w:p w14:paraId="1BE4FF7D">
            <w:pPr>
              <w:rPr>
                <w:rFonts w:ascii="宋体" w:hAnsi="宋体"/>
              </w:rPr>
            </w:pPr>
          </w:p>
        </w:tc>
        <w:tc>
          <w:tcPr>
            <w:tcW w:w="1843" w:type="dxa"/>
          </w:tcPr>
          <w:p w14:paraId="565B4DCB">
            <w:pPr>
              <w:rPr>
                <w:rFonts w:ascii="宋体" w:hAnsi="宋体"/>
              </w:rPr>
            </w:pPr>
          </w:p>
        </w:tc>
        <w:tc>
          <w:tcPr>
            <w:tcW w:w="1472" w:type="dxa"/>
          </w:tcPr>
          <w:p w14:paraId="56BB5780">
            <w:pPr>
              <w:rPr>
                <w:rFonts w:ascii="宋体" w:hAnsi="宋体"/>
              </w:rPr>
            </w:pPr>
          </w:p>
        </w:tc>
      </w:tr>
      <w:tr w14:paraId="4225D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68" w:type="dxa"/>
          </w:tcPr>
          <w:p w14:paraId="420DDB0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1786" w:type="dxa"/>
          </w:tcPr>
          <w:p w14:paraId="4278FD5D">
            <w:pPr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62F23364">
            <w:pPr>
              <w:rPr>
                <w:rFonts w:ascii="宋体" w:hAnsi="宋体"/>
              </w:rPr>
            </w:pPr>
          </w:p>
        </w:tc>
        <w:tc>
          <w:tcPr>
            <w:tcW w:w="1680" w:type="dxa"/>
          </w:tcPr>
          <w:p w14:paraId="6D6E477A">
            <w:pPr>
              <w:rPr>
                <w:rFonts w:ascii="宋体" w:hAnsi="宋体"/>
              </w:rPr>
            </w:pPr>
          </w:p>
        </w:tc>
        <w:tc>
          <w:tcPr>
            <w:tcW w:w="1155" w:type="dxa"/>
          </w:tcPr>
          <w:p w14:paraId="1C933B6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</w:tcPr>
          <w:p w14:paraId="0D46B5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</w:tcPr>
          <w:p w14:paraId="1E91699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□是□否</w:t>
            </w:r>
          </w:p>
        </w:tc>
        <w:tc>
          <w:tcPr>
            <w:tcW w:w="1559" w:type="dxa"/>
          </w:tcPr>
          <w:p w14:paraId="033E33AF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□高□中□低□不涉及</w:t>
            </w:r>
          </w:p>
        </w:tc>
        <w:tc>
          <w:tcPr>
            <w:tcW w:w="1843" w:type="dxa"/>
          </w:tcPr>
          <w:p w14:paraId="152B84E3">
            <w:pPr>
              <w:rPr>
                <w:rFonts w:ascii="宋体" w:hAnsi="宋体"/>
              </w:rPr>
            </w:pPr>
          </w:p>
        </w:tc>
        <w:tc>
          <w:tcPr>
            <w:tcW w:w="1843" w:type="dxa"/>
          </w:tcPr>
          <w:p w14:paraId="6E9CFF3C">
            <w:pPr>
              <w:rPr>
                <w:rFonts w:ascii="宋体" w:hAnsi="宋体"/>
              </w:rPr>
            </w:pPr>
          </w:p>
        </w:tc>
        <w:tc>
          <w:tcPr>
            <w:tcW w:w="1472" w:type="dxa"/>
          </w:tcPr>
          <w:p w14:paraId="300CD424">
            <w:pPr>
              <w:rPr>
                <w:rFonts w:ascii="宋体" w:hAnsi="宋体"/>
              </w:rPr>
            </w:pPr>
          </w:p>
        </w:tc>
      </w:tr>
      <w:tr w14:paraId="05F6A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68" w:type="dxa"/>
          </w:tcPr>
          <w:p w14:paraId="0A6E477E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1786" w:type="dxa"/>
          </w:tcPr>
          <w:p w14:paraId="5E9E8968">
            <w:pPr>
              <w:rPr>
                <w:rFonts w:ascii="宋体" w:hAnsi="宋体"/>
              </w:rPr>
            </w:pPr>
          </w:p>
        </w:tc>
        <w:tc>
          <w:tcPr>
            <w:tcW w:w="992" w:type="dxa"/>
          </w:tcPr>
          <w:p w14:paraId="799BDCCF">
            <w:pPr>
              <w:rPr>
                <w:rFonts w:ascii="宋体" w:hAnsi="宋体"/>
              </w:rPr>
            </w:pPr>
          </w:p>
        </w:tc>
        <w:tc>
          <w:tcPr>
            <w:tcW w:w="1680" w:type="dxa"/>
          </w:tcPr>
          <w:p w14:paraId="4E34177F">
            <w:pPr>
              <w:rPr>
                <w:rFonts w:ascii="宋体" w:hAnsi="宋体"/>
              </w:rPr>
            </w:pPr>
          </w:p>
        </w:tc>
        <w:tc>
          <w:tcPr>
            <w:tcW w:w="1155" w:type="dxa"/>
          </w:tcPr>
          <w:p w14:paraId="38596D1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</w:tcPr>
          <w:p w14:paraId="134A3C3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</w:tcPr>
          <w:p w14:paraId="00D98877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□是□否</w:t>
            </w:r>
          </w:p>
        </w:tc>
        <w:tc>
          <w:tcPr>
            <w:tcW w:w="1559" w:type="dxa"/>
          </w:tcPr>
          <w:p w14:paraId="7EFBA580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□高□中□低□不涉及</w:t>
            </w:r>
          </w:p>
        </w:tc>
        <w:tc>
          <w:tcPr>
            <w:tcW w:w="1843" w:type="dxa"/>
          </w:tcPr>
          <w:p w14:paraId="0443F1DF">
            <w:pPr>
              <w:rPr>
                <w:rFonts w:ascii="宋体" w:hAnsi="宋体"/>
              </w:rPr>
            </w:pPr>
          </w:p>
        </w:tc>
        <w:tc>
          <w:tcPr>
            <w:tcW w:w="1843" w:type="dxa"/>
          </w:tcPr>
          <w:p w14:paraId="340390D4">
            <w:pPr>
              <w:rPr>
                <w:rFonts w:ascii="宋体" w:hAnsi="宋体"/>
              </w:rPr>
            </w:pPr>
          </w:p>
        </w:tc>
        <w:tc>
          <w:tcPr>
            <w:tcW w:w="1472" w:type="dxa"/>
          </w:tcPr>
          <w:p w14:paraId="5B01528A">
            <w:pPr>
              <w:rPr>
                <w:rFonts w:ascii="宋体" w:hAnsi="宋体"/>
              </w:rPr>
            </w:pPr>
          </w:p>
        </w:tc>
      </w:tr>
    </w:tbl>
    <w:p w14:paraId="1FADC27D">
      <w:pPr>
        <w:rPr>
          <w:rFonts w:hint="eastAsia" w:ascii="楷体" w:eastAsia="楷体"/>
        </w:rPr>
      </w:pPr>
    </w:p>
    <w:p w14:paraId="3A579F8C">
      <w:pPr>
        <w:snapToGrid w:val="0"/>
        <w:spacing w:before="72" w:beforeLines="30" w:after="72" w:afterLines="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注1：中心职能：对管理体系负责并对管理体系集中控制的职能。中心职能是实施控制并得到组织最高管理者授权的，是对所有场所产生影响的，没有要求中心职能仅处于某个单一场所。</w:t>
      </w:r>
    </w:p>
    <w:p w14:paraId="5B070876">
      <w:pPr>
        <w:snapToGrid w:val="0"/>
        <w:spacing w:before="72" w:beforeLines="30" w:after="72" w:afterLines="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注2：单个场所的员工总数应为在某个固定/临时场所实际工作的员工数量（包括永久的，临时的，兼职的，在组织场所内工作的承包商人员），并非按照员工的归属部门/单位计算。</w:t>
      </w:r>
    </w:p>
    <w:p w14:paraId="0B386652">
      <w:pPr>
        <w:snapToGrid w:val="0"/>
        <w:spacing w:before="72" w:beforeLines="30" w:after="72" w:afterLines="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注3：提供的过程、活动或服务应详细描述，例如对于物业管理企业应描述保洁、保安、绿化、公共设施维修、装修管理、停车场管理等具体活动。</w:t>
      </w:r>
    </w:p>
    <w:p w14:paraId="44AED2CF">
      <w:pPr>
        <w:snapToGrid w:val="0"/>
        <w:spacing w:before="72" w:beforeLines="30" w:after="72" w:afterLines="3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4：集权化：集权化是指组织中决策权的集中程度。在高度集权化的组织中，高层的管理者保持着相对高的决策权力，几乎所有重大决策都由高层管理者制定，中下层管理者很少参与。通常中心职能集权度高时，临时场所的集权度就相对低；当中心职能集权度低时，临时场所的集权度就相对高。</w:t>
      </w:r>
    </w:p>
    <w:p w14:paraId="3E1F8182">
      <w:pPr>
        <w:rPr>
          <w:rFonts w:hint="default" w:eastAsia="宋体"/>
          <w:lang w:val="en-US" w:eastAsia="zh-CN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E1E3E">
    <w:pPr>
      <w:pStyle w:val="2"/>
      <w:wordWrap w:val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8BAA88">
    <w:pPr>
      <w:pStyle w:val="3"/>
      <w:pBdr>
        <w:bottom w:val="single" w:color="auto" w:sz="4" w:space="0"/>
      </w:pBdr>
      <w:jc w:val="right"/>
      <w:rPr>
        <w:rFonts w:hint="default" w:eastAsia="宋体"/>
        <w:lang w:val="en-US" w:eastAsia="zh-CN"/>
      </w:rPr>
    </w:pPr>
    <w:r>
      <w:rPr>
        <w:rFonts w:hint="eastAsia" w:ascii="宋体" w:hAnsi="宋体"/>
        <w:b/>
        <w:u w:val="none"/>
      </w:rPr>
      <w:t>CX</w:t>
    </w:r>
    <w:r>
      <w:rPr>
        <w:rFonts w:ascii="宋体" w:hAnsi="宋体"/>
        <w:b/>
        <w:u w:val="none"/>
      </w:rPr>
      <w:t>22</w:t>
    </w:r>
    <w:r>
      <w:rPr>
        <w:rFonts w:hint="eastAsia" w:ascii="宋体" w:hAnsi="宋体"/>
        <w:b/>
        <w:u w:val="none"/>
      </w:rPr>
      <w:t>-R0</w:t>
    </w:r>
    <w:r>
      <w:rPr>
        <w:rFonts w:hint="eastAsia" w:ascii="宋体" w:hAnsi="宋体"/>
        <w:b/>
        <w:u w:val="none"/>
        <w:lang w:val="en-US" w:eastAsia="zh-CN"/>
      </w:rPr>
      <w:t>1-02</w:t>
    </w:r>
  </w:p>
  <w:p w14:paraId="4D2D0C7A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7064B3"/>
    <w:rsid w:val="267064B3"/>
    <w:rsid w:val="6C452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518</Words>
  <Characters>518</Characters>
  <Lines>0</Lines>
  <Paragraphs>0</Paragraphs>
  <TotalTime>0</TotalTime>
  <ScaleCrop>false</ScaleCrop>
  <LinksUpToDate>false</LinksUpToDate>
  <CharactersWithSpaces>697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2025-12-15T05:41:00Z</dcterms:created>
  <dc:creator>鼬</dc:creator>
  <cp:lastModifiedBy>鼬</cp:lastModifiedBy>
  <dcterms:modified xsi:type="dcterms:W3CDTF">2025-12-17T07:39:45Z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F7E8D16204F04E55BBAC77B586B49D69_11</vt:lpwstr>
  </property>
  <property fmtid="{D5CDD505-2E9C-101B-9397-08002B2CF9AE}" pid="4" name="KSOTemplateDocerSaveRecord">
    <vt:lpwstr>eyJoZGlkIjoiMjA5MTdlYzJjYTFlMGQzOWFmYzM1ZThlYTYyNDc3ZmYiLCJ1c2VySWQiOiIyNzQ2MDU0NTUifQ==</vt:lpwstr>
  </property>
</Properties>
</file>